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5CF759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hd w:val="clear" w:fill="FFFFFF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Пояснительная записка</w:t>
      </w:r>
    </w:p>
    <w:p>
      <w:pPr>
        <w:spacing w:after="0" w:beforeAutospacing="0" w:afterAutospacing="0"/>
        <w:ind w:firstLine="708"/>
        <w:jc w:val="both"/>
        <w:rPr>
          <w:rFonts w:ascii="Times New Roman" w:hAnsi="Times New Roman"/>
          <w:b w:val="1"/>
          <w:i w:val="1"/>
        </w:rPr>
      </w:pPr>
      <w:r>
        <w:rPr>
          <w:rFonts w:ascii="Times New Roman" w:hAnsi="Times New Roman"/>
        </w:rPr>
        <w:t xml:space="preserve">Рабочая программа по предмету «Музыка» для 6 класса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 №127 от 07.06.2021 «Об утверждении и введении в действие ФГОС основного общего образования» и изменениях. В соответствии с основной образовательной программой ООО МБОУ «Лингвистическая гимназия» города Кирова (приказ №130 от 01.06.2022 г.) </w:t>
      </w:r>
      <w:r>
        <w:rPr>
          <w:rFonts w:ascii="Times New Roman" w:hAnsi="Times New Roman"/>
          <w:b w:val="1"/>
          <w:i w:val="1"/>
        </w:rPr>
        <w:t>https://mboulg.kirovedu.ru/</w:t>
      </w:r>
    </w:p>
    <w:p>
      <w:pPr>
        <w:pStyle w:val="P2"/>
        <w:spacing w:lineRule="auto" w:line="240" w:after="0" w:beforeAutospacing="0" w:afterAutospacing="0"/>
        <w:ind w:firstLine="567" w:left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Изучение музыки направлено на достижение следующих целей:</w:t>
      </w:r>
    </w:p>
    <w:p>
      <w:pPr>
        <w:pStyle w:val="P3"/>
        <w:widowControl w:val="0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музыкальной культуры как неотъемлемой части духовной культуры;</w:t>
      </w:r>
    </w:p>
    <w:p>
      <w:pPr>
        <w:pStyle w:val="P3"/>
        <w:widowControl w:val="0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музыкальности; музыкального слуха, певческого голоса, музыкальной памяти и восприимчивости, способности к сопереживанию; образного и ассоциативного мышления, творческого воображения;</w:t>
      </w:r>
    </w:p>
    <w:p>
      <w:pPr>
        <w:pStyle w:val="P3"/>
        <w:widowControl w:val="0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освоение музыки и знаний о музыке, ее 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>
      <w:pPr>
        <w:pStyle w:val="P3"/>
        <w:widowControl w:val="0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>
      <w:pPr>
        <w:pStyle w:val="P3"/>
        <w:widowControl w:val="0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эмоционально-ценностного отношения к музыке; слушательской и исполнительской культуры учащихся.</w:t>
      </w:r>
    </w:p>
    <w:p>
      <w:pPr>
        <w:pStyle w:val="P4"/>
        <w:tabs>
          <w:tab w:val="left" w:pos="1574" w:leader="none"/>
        </w:tabs>
        <w:spacing w:lineRule="auto" w:line="240" w:beforeAutospacing="0" w:afterAutospacing="0"/>
        <w:ind w:firstLine="567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Задачи: </w:t>
      </w:r>
    </w:p>
    <w:p>
      <w:pPr>
        <w:pStyle w:val="P1"/>
        <w:spacing w:lineRule="auto" w:line="275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Воспитательная -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</w:t>
      </w:r>
    </w:p>
    <w:p>
      <w:pPr>
        <w:pStyle w:val="P4"/>
        <w:numPr>
          <w:ilvl w:val="0"/>
          <w:numId w:val="2"/>
        </w:numPr>
        <w:tabs>
          <w:tab w:val="left" w:pos="426" w:leader="none"/>
        </w:tabs>
        <w:ind w:hanging="426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развивать эмоционально-ценностного отношения к миру, явлениям жизни и искусства;</w:t>
      </w:r>
    </w:p>
    <w:p>
      <w:pPr>
        <w:pStyle w:val="P4"/>
        <w:numPr>
          <w:ilvl w:val="0"/>
          <w:numId w:val="2"/>
        </w:numPr>
        <w:tabs>
          <w:tab w:val="left" w:pos="426" w:leader="none"/>
        </w:tabs>
        <w:ind w:hanging="426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воспитывать и развивать художественный вкус учащегося, его интеллектуальной и эмоциональной сферы, творческого потенциала, способности оценивать окружающий мир по законам красоты;</w:t>
      </w:r>
    </w:p>
    <w:p>
      <w:pPr>
        <w:pStyle w:val="P4"/>
        <w:numPr>
          <w:ilvl w:val="0"/>
          <w:numId w:val="2"/>
        </w:numPr>
        <w:tabs>
          <w:tab w:val="left" w:pos="426" w:leader="none"/>
        </w:tabs>
        <w:ind w:hanging="426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помочь учащимся освоить знания о классическом и современном искусстве; </w:t>
      </w:r>
    </w:p>
    <w:p>
      <w:pPr>
        <w:pStyle w:val="P4"/>
        <w:numPr>
          <w:ilvl w:val="0"/>
          <w:numId w:val="2"/>
        </w:numPr>
        <w:tabs>
          <w:tab w:val="left" w:pos="426" w:leader="none"/>
        </w:tabs>
        <w:ind w:hanging="426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познакомить с выдающимися произведениями отечественной и зарубежной художественной культуры;</w:t>
      </w:r>
    </w:p>
    <w:p>
      <w:pPr>
        <w:pStyle w:val="P4"/>
        <w:numPr>
          <w:ilvl w:val="0"/>
          <w:numId w:val="2"/>
        </w:numPr>
        <w:tabs>
          <w:tab w:val="left" w:pos="426" w:leader="none"/>
        </w:tabs>
        <w:ind w:hanging="426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импровизации, драматизации исполняемых произведений;</w:t>
      </w:r>
    </w:p>
    <w:p>
      <w:pPr>
        <w:pStyle w:val="P4"/>
        <w:numPr>
          <w:ilvl w:val="0"/>
          <w:numId w:val="2"/>
        </w:numPr>
        <w:tabs>
          <w:tab w:val="left" w:pos="426" w:leader="none"/>
        </w:tabs>
        <w:ind w:hanging="426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сформировать устойчивый интерес к искусству, художественным традициям своего народа и достижениям мировой культуры;</w:t>
      </w:r>
    </w:p>
    <w:p>
      <w:pPr>
        <w:pStyle w:val="P4"/>
        <w:numPr>
          <w:ilvl w:val="0"/>
          <w:numId w:val="2"/>
        </w:numPr>
        <w:tabs>
          <w:tab w:val="left" w:pos="426" w:leader="none"/>
        </w:tabs>
        <w:ind w:hanging="426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научить   находить   взаимодействия   между   музыкой   и   другими   видами художественной деятельности (литературой и изобразительным искусством) на основе вновь приобретённых знаний; </w:t>
      </w:r>
    </w:p>
    <w:p>
      <w:pPr>
        <w:pStyle w:val="P4"/>
        <w:numPr>
          <w:ilvl w:val="0"/>
          <w:numId w:val="2"/>
        </w:numPr>
        <w:tabs>
          <w:tab w:val="left" w:pos="426" w:leader="none"/>
        </w:tabs>
        <w:ind w:hanging="426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развивать музыкальный слух, певческий голос, музыкальную память и восприимчивость, способность к сопереживанию; образного и ассоциативного мышления, творческого воображения;</w:t>
      </w:r>
    </w:p>
    <w:p>
      <w:pPr>
        <w:pStyle w:val="P4"/>
        <w:numPr>
          <w:ilvl w:val="0"/>
          <w:numId w:val="2"/>
        </w:numPr>
        <w:tabs>
          <w:tab w:val="left" w:pos="426" w:leader="none"/>
        </w:tabs>
        <w:ind w:hanging="426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помочь освоить музыку и знания о музыке своего народа, ее 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>
      <w:pPr>
        <w:pStyle w:val="P4"/>
        <w:numPr>
          <w:ilvl w:val="0"/>
          <w:numId w:val="2"/>
        </w:numPr>
        <w:tabs>
          <w:tab w:val="left" w:pos="426" w:leader="none"/>
        </w:tabs>
        <w:ind w:hanging="426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воспитывать потребность к самостоятельному общению с высокохудожественной музыкой и музыкальному самообразованию; </w:t>
      </w:r>
    </w:p>
    <w:p>
      <w:pPr>
        <w:pStyle w:val="P4"/>
        <w:numPr>
          <w:ilvl w:val="0"/>
          <w:numId w:val="2"/>
        </w:numPr>
        <w:tabs>
          <w:tab w:val="left" w:pos="426" w:leader="none"/>
        </w:tabs>
        <w:ind w:hanging="426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воспитывать слушательскую и исполнительскую культуру учащихся.</w:t>
      </w:r>
    </w:p>
    <w:p>
      <w:pPr>
        <w:pStyle w:val="P4"/>
        <w:spacing w:lineRule="auto" w:line="240" w:beforeAutospacing="0" w:afterAutospacing="0"/>
        <w:ind w:left="284"/>
        <w:jc w:val="both"/>
        <w:rPr>
          <w:rFonts w:ascii="Times New Roman" w:hAnsi="Times New Roman"/>
          <w:sz w:val="24"/>
        </w:rPr>
      </w:pPr>
    </w:p>
    <w:p>
      <w:pPr>
        <w:pStyle w:val="P3"/>
        <w:widowControl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Слушание музыки. Личностно-окрашенное эмоционально-образное восприятие и оценка изучаемых образцов народного музыкального творчества, профессионального отечественного и зарубежного музыкального искусства различных исторических эпох и стилевой принадлежности; своеобразия исполнительской трактовки. Выявление связей музыки с другими искусствами, историей, жизнью.</w:t>
      </w:r>
    </w:p>
    <w:p>
      <w:pPr>
        <w:pStyle w:val="P3"/>
        <w:widowControl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Пение. Творческое самовыражение учащегося в сольном, ансамблевом и хоровом одноголосном и двухголосном исполнении образцов вокальной классической музыки, народных и современных песен с сопровождением и без сопровождения, в том числе основных тем инструментальных произведений; в поисках вариантов их исполнительской трактовки. Обогащение опыта вокальной импровизации.</w:t>
      </w:r>
    </w:p>
    <w:p>
      <w:pPr>
        <w:pStyle w:val="P4"/>
        <w:spacing w:lineRule="auto" w:line="240" w:beforeAutospacing="0" w:afterAutospacing="0"/>
        <w:ind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 </w:t>
      </w:r>
    </w:p>
    <w:p>
      <w:pPr>
        <w:pStyle w:val="P5"/>
        <w:numPr>
          <w:ilvl w:val="0"/>
          <w:numId w:val="3"/>
        </w:numPr>
        <w:ind w:hanging="283" w:left="567"/>
        <w:jc w:val="both"/>
        <w:rPr>
          <w:rFonts w:ascii="Times New Roman" w:hAnsi="Times New Roman"/>
        </w:rPr>
      </w:pPr>
    </w:p>
    <w:p>
      <w:pPr>
        <w:pStyle w:val="P6"/>
        <w:spacing w:lineRule="auto" w:line="240" w:beforeAutospacing="0" w:afterAutospacing="0"/>
        <w:ind w:firstLine="0"/>
        <w:rPr>
          <w:i w:val="1"/>
        </w:rPr>
      </w:pPr>
    </w:p>
    <w:p>
      <w:pPr>
        <w:pStyle w:val="P1"/>
        <w:jc w:val="both"/>
        <w:rPr>
          <w:rFonts w:ascii="Times New Roman" w:hAnsi="Times New Roman"/>
          <w:sz w:val="24"/>
        </w:rPr>
      </w:pPr>
    </w:p>
    <w:p>
      <w:pPr>
        <w:pStyle w:val="P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II. Содержание изучаемого курса</w:t>
      </w:r>
    </w:p>
    <w:p>
      <w:pPr>
        <w:pStyle w:val="P1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программы базируется на нравственно-эстетическом, интонационно-образном, жанрово-стилевом постижении учащимися основных «пластов» музыкального искусства (фольклор, духовная музыка, «золотой фонд» классической музыки, сочинения современных композиторов) и их взаимодействия с произведениями других видов искусства.</w:t>
      </w:r>
    </w:p>
    <w:p>
      <w:pPr>
        <w:pStyle w:val="P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Личностно-окрашенное эмоционально-образное восприятие и оценка изучаемых образцов народного музыкального творчества, профессионального отечественного и зарубежного музыкального искусства различных исторических эпох и стилевой принадлежности; своеобразия исполнительской трактовки. Выявление связей музыки с другими искусствами, историей, жизнью.</w:t>
      </w:r>
    </w:p>
    <w:p>
      <w:pPr>
        <w:pStyle w:val="P1"/>
        <w:ind w:firstLine="708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Музыкальный образ. Музыкальный образ и музыкальная драматургия. Возможности воплощения музыкального образа и его развития в различных музыкальных формах (двухчастной и трехчастной, вариации</w:t>
      </w:r>
      <w:r>
        <w:rPr>
          <w:rFonts w:ascii="Times New Roman" w:hAnsi="Times New Roman"/>
          <w:i w:val="1"/>
          <w:sz w:val="24"/>
        </w:rPr>
        <w:t xml:space="preserve">, </w:t>
      </w:r>
      <w:r>
        <w:rPr>
          <w:rFonts w:ascii="Times New Roman" w:hAnsi="Times New Roman"/>
          <w:sz w:val="24"/>
        </w:rPr>
        <w:t>рондо,</w:t>
      </w:r>
      <w:r>
        <w:rPr>
          <w:rFonts w:ascii="Times New Roman" w:hAnsi="Times New Roman"/>
          <w:i w:val="1"/>
          <w:sz w:val="24"/>
        </w:rPr>
        <w:t xml:space="preserve"> сюиты, сонатно-симфонического цикла)</w:t>
      </w:r>
      <w:r>
        <w:rPr>
          <w:rFonts w:ascii="Times New Roman" w:hAnsi="Times New Roman"/>
          <w:sz w:val="24"/>
        </w:rPr>
        <w:t xml:space="preserve">. Разнообразие вокальной, вокально-инструментальной, камерно-инструментальной, симфонической и театральной музыки. Характерные черты русской и западноевропейской музыки различных исторических эпох, национальных школ, стилевых направлений, индивидуального творчества выдающихся композиторов прошлого и современности. </w:t>
      </w:r>
    </w:p>
    <w:p>
      <w:pPr>
        <w:pStyle w:val="P1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Музыкальная драматургия. Творчество отечественных композиторов-песенников, ставшее «музыкальным символом» своего времени (</w:t>
      </w:r>
      <w:r>
        <w:rPr>
          <w:rFonts w:ascii="Times New Roman" w:hAnsi="Times New Roman"/>
          <w:i w:val="1"/>
          <w:sz w:val="24"/>
        </w:rPr>
        <w:t xml:space="preserve">И.О.Дунаевский). </w:t>
      </w:r>
      <w:r>
        <w:rPr>
          <w:rFonts w:ascii="Times New Roman" w:hAnsi="Times New Roman"/>
          <w:sz w:val="24"/>
        </w:rPr>
        <w:t xml:space="preserve">Особенности венской классической школы (Л. ван Бетховен). Основные жанры светской музыки: камерная инструментальная музыка </w:t>
      </w:r>
      <w:r>
        <w:rPr>
          <w:rFonts w:ascii="Times New Roman" w:hAnsi="Times New Roman"/>
          <w:i w:val="1"/>
          <w:sz w:val="24"/>
        </w:rPr>
        <w:t>(прелюдия, ноктюрни др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i w:val="1"/>
          <w:sz w:val="24"/>
        </w:rPr>
        <w:t>)</w:t>
      </w:r>
      <w:r>
        <w:rPr>
          <w:rFonts w:ascii="Times New Roman" w:hAnsi="Times New Roman"/>
          <w:sz w:val="24"/>
        </w:rPr>
        <w:t xml:space="preserve">, соната, симфония </w:t>
      </w:r>
      <w:r>
        <w:rPr>
          <w:rFonts w:ascii="Times New Roman" w:hAnsi="Times New Roman"/>
          <w:i w:val="1"/>
          <w:sz w:val="24"/>
        </w:rPr>
        <w:t>и др.</w:t>
      </w:r>
      <w:r>
        <w:rPr>
          <w:rFonts w:ascii="Times New Roman" w:hAnsi="Times New Roman"/>
          <w:sz w:val="24"/>
        </w:rPr>
        <w:t xml:space="preserve"> Знакомство с сонатной формой. Столкновение музыкальных образов внутри сонатной формы. Знакомство с ораторией. Принцип вариантности и контрастных сопоставлений. Драматургия контрастных сопоставлений. Сонатная форма в камерной музыке. Драматургия переживаний в полонезе «Прощание с Родиной». Сонатно - симфонический цикл. Программная музыка. Драматургия контрастных образов. Значение искусства в Великую Отечественную войну</w:t>
      </w:r>
      <w:r>
        <w:rPr>
          <w:rFonts w:ascii="Times New Roman" w:hAnsi="Times New Roman"/>
          <w:i w:val="1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Хореографическая драматургия балета. Заключительный урок – путешествие. </w:t>
      </w:r>
    </w:p>
    <w:p>
      <w:pPr>
        <w:pStyle w:val="P1"/>
        <w:ind w:firstLine="708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Пение. Творческое самовыражение учащегося в сольном, ансамблевом и хоровом одноголосном и двухголосном исполнении образцов вокальной классической музыки, народных и современных песен с сопровождением и без сопровождения, в том числе основных тем инструментальных произведений; в поисках вариантов их исполнительской трактовки. Обогащение опыта вокальной импровизации.</w:t>
      </w:r>
    </w:p>
    <w:p>
      <w:pPr>
        <w:pStyle w:val="P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МПланируемые результаты освоения предметы</w:t>
      </w:r>
    </w:p>
    <w:p>
      <w:pPr>
        <w:pStyle w:val="P1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Достижение личностных, метапредметных и предметных результатов</w:t>
      </w:r>
      <w:r>
        <w:rPr>
          <w:rFonts w:ascii="Times New Roman" w:hAnsi="Times New Roman"/>
          <w:sz w:val="24"/>
        </w:rPr>
        <w:t xml:space="preserve">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пения, пластическом интонировании, подготовке музыкально-театрализованных представлений.</w:t>
      </w:r>
    </w:p>
    <w:p>
      <w:pPr>
        <w:pStyle w:val="P1"/>
        <w:jc w:val="both"/>
        <w:rPr>
          <w:rFonts w:ascii="Times New Roman" w:hAnsi="Times New Roman"/>
          <w:sz w:val="24"/>
        </w:rPr>
      </w:pPr>
    </w:p>
    <w:p>
      <w:pPr>
        <w:pStyle w:val="P1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программе сформулированы основные требования к знаниям, умениям и навыкам учащихся к концу учебного года.</w:t>
      </w:r>
    </w:p>
    <w:p>
      <w:pPr>
        <w:pStyle w:val="P1"/>
        <w:ind w:left="36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Личностные результаты:</w:t>
      </w:r>
    </w:p>
    <w:p>
      <w:pPr>
        <w:pStyle w:val="P1"/>
        <w:spacing w:lineRule="auto" w:line="275" w:beforeAutospacing="0" w:afterAutospacing="0"/>
        <w:jc w:val="both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6"/>
        </w:numPr>
        <w:spacing w:lineRule="auto" w:line="275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>
      <w:pPr>
        <w:pStyle w:val="P1"/>
        <w:spacing w:lineRule="auto" w:line="275" w:beforeAutospacing="0" w:afterAutospacing="0"/>
        <w:ind w:left="426"/>
        <w:jc w:val="both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6"/>
        </w:numPr>
        <w:spacing w:lineRule="auto" w:line="275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>
      <w:pPr>
        <w:pStyle w:val="P1"/>
        <w:spacing w:lineRule="auto" w:line="275" w:beforeAutospacing="0" w:afterAutospacing="0"/>
        <w:ind w:left="426"/>
        <w:jc w:val="both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6"/>
        </w:numPr>
        <w:spacing w:lineRule="auto" w:line="275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коммуникативная компетентность в общении и сотрудничестве со сверстниками, старшими и младшими в образовательной, общественно полезной, учебно- исследовательской, творческой и других видах деятельности; · участие в общественной жизни школы в пределах возрастных компетенций с учетом региональных и этнокультурных особенностей;</w:t>
      </w:r>
    </w:p>
    <w:p>
      <w:pPr>
        <w:pStyle w:val="P1"/>
        <w:spacing w:lineRule="auto" w:line="275" w:beforeAutospacing="0" w:afterAutospacing="0"/>
        <w:ind w:left="426"/>
        <w:jc w:val="both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6"/>
        </w:numPr>
        <w:spacing w:lineRule="auto" w:line="275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признание ценности жизни во всех ее проявлениях и необходимости ответственного, бережного отношения к окружающей среде;</w:t>
      </w:r>
    </w:p>
    <w:p>
      <w:pPr>
        <w:pStyle w:val="P1"/>
        <w:spacing w:lineRule="auto" w:line="275" w:beforeAutospacing="0" w:afterAutospacing="0"/>
        <w:ind w:left="426"/>
        <w:jc w:val="both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6"/>
        </w:numPr>
        <w:spacing w:lineRule="auto" w:line="275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принятие ценности семейной жизни, уважительное и заботливое отношение к членам своей семьи;</w:t>
      </w:r>
    </w:p>
    <w:p>
      <w:pPr>
        <w:pStyle w:val="P1"/>
        <w:spacing w:lineRule="auto" w:line="275" w:beforeAutospacing="0" w:afterAutospacing="0"/>
        <w:ind w:left="426"/>
        <w:jc w:val="both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6"/>
        </w:numPr>
        <w:spacing w:lineRule="auto" w:line="275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>
      <w:pPr>
        <w:pStyle w:val="P1"/>
        <w:ind w:left="426"/>
        <w:jc w:val="both"/>
        <w:rPr>
          <w:rFonts w:ascii="Times New Roman" w:hAnsi="Times New Roman"/>
          <w:sz w:val="24"/>
        </w:rPr>
      </w:pPr>
    </w:p>
    <w:p>
      <w:pPr>
        <w:pStyle w:val="P1"/>
        <w:ind w:left="426"/>
        <w:jc w:val="both"/>
        <w:rPr>
          <w:rFonts w:ascii="Times New Roman" w:hAnsi="Times New Roman"/>
          <w:i w:val="1"/>
          <w:sz w:val="24"/>
        </w:rPr>
      </w:pPr>
    </w:p>
    <w:p>
      <w:pPr>
        <w:pStyle w:val="P1"/>
        <w:ind w:left="36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Метапредметные результаты:</w:t>
      </w:r>
    </w:p>
    <w:p>
      <w:pPr>
        <w:pStyle w:val="P1"/>
        <w:ind w:left="426"/>
        <w:jc w:val="both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самостоятельно ставить новые учебные задачи на основе развития познавательных мотивов и интересов;</w:t>
      </w:r>
    </w:p>
    <w:p>
      <w:pPr>
        <w:pStyle w:val="P1"/>
        <w:ind w:left="426"/>
        <w:jc w:val="both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>
      <w:pPr>
        <w:pStyle w:val="P1"/>
        <w:ind w:left="426"/>
        <w:jc w:val="both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>
      <w:pPr>
        <w:pStyle w:val="P1"/>
        <w:ind w:left="426"/>
        <w:jc w:val="both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>
      <w:pPr>
        <w:pStyle w:val="P1"/>
        <w:ind w:left="426"/>
        <w:jc w:val="both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>
      <w:pPr>
        <w:pStyle w:val="P1"/>
        <w:ind w:left="426"/>
        <w:jc w:val="both"/>
        <w:rPr>
          <w:rFonts w:ascii="Times New Roman" w:hAnsi="Times New Roman"/>
          <w:sz w:val="24"/>
        </w:rPr>
      </w:pPr>
    </w:p>
    <w:p>
      <w:pPr>
        <w:pStyle w:val="P1"/>
        <w:ind w:left="426"/>
        <w:jc w:val="both"/>
        <w:rPr>
          <w:rFonts w:ascii="Times New Roman" w:hAnsi="Times New Roman"/>
          <w:i w:val="1"/>
          <w:sz w:val="24"/>
        </w:rPr>
      </w:pPr>
    </w:p>
    <w:p>
      <w:pPr>
        <w:pStyle w:val="P1"/>
        <w:ind w:left="36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Предметные результаты:</w:t>
      </w:r>
    </w:p>
    <w:p>
      <w:pPr>
        <w:pStyle w:val="P1"/>
        <w:ind w:left="426"/>
        <w:jc w:val="both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сформированность основ музыкальной культуры школьника как неотъемлемой части его общей духовной культуры;</w:t>
      </w:r>
    </w:p>
    <w:p>
      <w:pPr>
        <w:pStyle w:val="P1"/>
        <w:ind w:left="426"/>
        <w:jc w:val="both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>
      <w:pPr>
        <w:pStyle w:val="P1"/>
        <w:ind w:left="426"/>
        <w:jc w:val="both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сформированность мотивационной направленности на продуктивную музыкально- 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 и др.);</w:t>
      </w:r>
    </w:p>
    <w:p>
      <w:pPr>
        <w:pStyle w:val="P1"/>
        <w:ind w:left="426"/>
        <w:jc w:val="both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>
      <w:pPr>
        <w:pStyle w:val="P1"/>
        <w:ind w:left="426"/>
        <w:jc w:val="both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>
      <w:pPr>
        <w:pStyle w:val="P1"/>
        <w:ind w:left="426"/>
        <w:jc w:val="both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>
      <w:pPr>
        <w:pStyle w:val="P1"/>
        <w:ind w:left="426"/>
        <w:jc w:val="both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устойчивых навыков самостоятельной, целенаправленной и содержательной музыкально-учебной деятельности, включая информационно- коммуникационные технологии; · сотрудничество в ходе реализации коллективных творческих проектов, решения различных музыкально-творческих задач.</w:t>
      </w:r>
    </w:p>
    <w:p>
      <w:pPr>
        <w:pStyle w:val="P1"/>
        <w:ind w:left="426"/>
        <w:jc w:val="both"/>
        <w:rPr>
          <w:rFonts w:ascii="Times New Roman" w:hAnsi="Times New Roman"/>
          <w:sz w:val="24"/>
        </w:rPr>
      </w:pPr>
    </w:p>
    <w:p>
      <w:pPr>
        <w:pStyle w:val="P1"/>
        <w:ind w:left="426"/>
        <w:jc w:val="both"/>
        <w:rPr>
          <w:rFonts w:ascii="Times New Roman" w:hAnsi="Times New Roman"/>
          <w:sz w:val="24"/>
        </w:rPr>
      </w:pPr>
    </w:p>
    <w:p>
      <w:pPr>
        <w:pStyle w:val="P1"/>
        <w:ind w:left="426"/>
        <w:jc w:val="both"/>
        <w:rPr>
          <w:rFonts w:ascii="Times New Roman" w:hAnsi="Times New Roman"/>
          <w:sz w:val="24"/>
        </w:rPr>
      </w:pPr>
    </w:p>
    <w:p>
      <w:pPr>
        <w:pStyle w:val="P1"/>
        <w:jc w:val="center"/>
        <w:rPr>
          <w:rFonts w:ascii="Times New Roman" w:hAnsi="Times New Roman"/>
          <w:b w:val="1"/>
          <w:sz w:val="26"/>
        </w:rPr>
      </w:pPr>
    </w:p>
    <w:p>
      <w:pPr>
        <w:pStyle w:val="P1"/>
        <w:jc w:val="center"/>
        <w:rPr>
          <w:rFonts w:ascii="Times New Roman" w:hAnsi="Times New Roman"/>
          <w:b w:val="1"/>
          <w:sz w:val="26"/>
        </w:rPr>
      </w:pPr>
    </w:p>
    <w:p>
      <w:pPr>
        <w:pStyle w:val="P1"/>
        <w:jc w:val="center"/>
        <w:rPr>
          <w:rFonts w:ascii="Times New Roman" w:hAnsi="Times New Roman"/>
          <w:b w:val="1"/>
          <w:sz w:val="26"/>
        </w:rPr>
      </w:pPr>
    </w:p>
    <w:p>
      <w:pPr>
        <w:pStyle w:val="P1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Тематическое планирование</w:t>
      </w:r>
    </w:p>
    <w:p>
      <w:pPr>
        <w:pStyle w:val="P1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6 класс.</w:t>
      </w:r>
    </w:p>
    <w:tbl>
      <w:tblPr>
        <w:tblW w:w="0" w:type="auto"/>
        <w:tblInd w:w="324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4A0"/>
      </w:tblPr>
      <w:tblGrid/>
      <w:tr>
        <w:trPr>
          <w:gridAfter w:val="0"/>
          <w:trHeight w:hRule="atLeast" w:val="432"/>
        </w:trPr>
        <w:tc>
          <w:tcPr>
            <w:tcW w:w="151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Четверть</w:t>
            </w:r>
          </w:p>
        </w:tc>
        <w:tc>
          <w:tcPr>
            <w:tcW w:w="5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Раздел</w:t>
            </w:r>
          </w:p>
        </w:tc>
        <w:tc>
          <w:tcPr>
            <w:tcW w:w="18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Кол-во часов</w:t>
            </w:r>
          </w:p>
          <w:p>
            <w:pPr>
              <w:pStyle w:val="P1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rPr>
          <w:gridAfter w:val="0"/>
          <w:trHeight w:hRule="atLeast" w:val="553"/>
        </w:trPr>
        <w:tc>
          <w:tcPr>
            <w:tcW w:w="151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I</w:t>
            </w:r>
          </w:p>
        </w:tc>
        <w:tc>
          <w:tcPr>
            <w:tcW w:w="5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"Музыкальный образ"</w:t>
            </w:r>
          </w:p>
        </w:tc>
        <w:tc>
          <w:tcPr>
            <w:tcW w:w="18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</w:t>
            </w:r>
          </w:p>
        </w:tc>
      </w:tr>
      <w:tr>
        <w:trPr>
          <w:gridAfter w:val="0"/>
          <w:trHeight w:hRule="atLeast" w:val="548"/>
        </w:trPr>
        <w:tc>
          <w:tcPr>
            <w:tcW w:w="151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II</w:t>
            </w:r>
          </w:p>
        </w:tc>
        <w:tc>
          <w:tcPr>
            <w:tcW w:w="5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"Музыкальный образ (продолжение)"</w:t>
            </w:r>
          </w:p>
        </w:tc>
        <w:tc>
          <w:tcPr>
            <w:tcW w:w="18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</w:tr>
      <w:tr>
        <w:trPr>
          <w:gridAfter w:val="0"/>
          <w:trHeight w:hRule="atLeast" w:val="972"/>
        </w:trPr>
        <w:tc>
          <w:tcPr>
            <w:tcW w:w="151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III</w:t>
            </w:r>
            <w:r>
              <w:rPr>
                <w:rFonts w:ascii="Times New Roman" w:hAnsi="Times New Roman"/>
                <w:sz w:val="26"/>
              </w:rPr>
              <w:t>-</w:t>
            </w:r>
            <w:r>
              <w:rPr>
                <w:rFonts w:ascii="Times New Roman" w:hAnsi="Times New Roman"/>
                <w:sz w:val="26"/>
              </w:rPr>
              <w:t>IV</w:t>
            </w:r>
          </w:p>
        </w:tc>
        <w:tc>
          <w:tcPr>
            <w:tcW w:w="5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"Музыкальная драматургия"</w:t>
            </w:r>
          </w:p>
        </w:tc>
        <w:tc>
          <w:tcPr>
            <w:tcW w:w="18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</w:t>
            </w:r>
          </w:p>
        </w:tc>
      </w:tr>
    </w:tbl>
    <w:p/>
    <w:sectPr>
      <w:type w:val="nextPage"/>
      <w:pgSz w:w="16838" w:h="11906" w:code="9" w:orient="landscape"/>
      <w:pgMar w:left="1134" w:right="1134" w:top="1701" w:bottom="850" w:header="708" w:footer="708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17AF4656"/>
    <w:multiLevelType w:val="hybridMultilevel"/>
    <w:lvl w:ilvl="0" w:tplc="04190001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6480"/>
      </w:pPr>
      <w:rPr>
        <w:rFonts w:ascii="Wingdings" w:hAnsi="Wingdings"/>
      </w:rPr>
    </w:lvl>
  </w:abstractNum>
  <w:abstractNum w:abstractNumId="1">
    <w:nsid w:val="18B45630"/>
    <w:multiLevelType w:val="hybridMultilevel"/>
    <w:lvl w:ilvl="0" w:tplc="0419000F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spacing w:lineRule="auto" w:line="240" w:after="0" w:beforeAutospacing="0" w:afterAutospacing="0"/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spacing w:lineRule="auto" w:line="240" w:after="0" w:beforeAutospacing="0" w:afterAutospacing="0"/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spacing w:lineRule="auto" w:line="240" w:after="0" w:beforeAutospacing="0" w:afterAutospacing="0"/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spacing w:lineRule="auto" w:line="240" w:after="0" w:beforeAutospacing="0" w:afterAutospacing="0"/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spacing w:lineRule="auto" w:line="240" w:after="0" w:beforeAutospacing="0" w:afterAutospacing="0"/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spacing w:lineRule="auto" w:line="240" w:after="0" w:beforeAutospacing="0" w:afterAutospacing="0"/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spacing w:lineRule="auto" w:line="240" w:after="0" w:beforeAutospacing="0" w:afterAutospacing="0"/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spacing w:lineRule="auto" w:line="240" w:after="0" w:beforeAutospacing="0" w:afterAutospacing="0"/>
        <w:ind w:hanging="180" w:left="6480"/>
      </w:pPr>
      <w:rPr/>
    </w:lvl>
  </w:abstractNum>
  <w:abstractNum w:abstractNumId="2">
    <w:nsid w:val="2FC14C89"/>
    <w:multiLevelType w:val="hybridMultilevel"/>
    <w:lvl w:ilvl="0" w:tplc="04190001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6480"/>
      </w:pPr>
      <w:rPr>
        <w:rFonts w:ascii="Wingdings" w:hAnsi="Wingdings"/>
      </w:rPr>
    </w:lvl>
  </w:abstractNum>
  <w:abstractNum w:abstractNumId="3">
    <w:nsid w:val="3D99504B"/>
    <w:multiLevelType w:val="hybridMultilevel"/>
    <w:lvl w:ilvl="0" w:tplc="04190001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6480"/>
      </w:pPr>
      <w:rPr>
        <w:rFonts w:ascii="Wingdings" w:hAnsi="Wingdings"/>
      </w:rPr>
    </w:lvl>
  </w:abstractNum>
  <w:abstractNum w:abstractNumId="4">
    <w:nsid w:val="45C43B29"/>
    <w:multiLevelType w:val="hybridMultilevel"/>
    <w:lvl w:ilvl="0" w:tplc="46989D9A">
      <w:start w:val="1"/>
      <w:numFmt w:val="bullet"/>
      <w:suff w:val="tab"/>
      <w:lvlText w:val="-"/>
      <w:lvlJc w:val="left"/>
      <w:pPr>
        <w:spacing w:lineRule="auto" w:line="240" w:after="0" w:beforeAutospacing="0" w:afterAutospacing="0"/>
        <w:ind w:hanging="567" w:left="567"/>
      </w:pPr>
      <w:rPr>
        <w:rFonts w:ascii="Symbol" w:hAnsi="Symbol"/>
      </w:rPr>
    </w:lvl>
    <w:lvl w:ilvl="1" w:tplc="FFFFFFFF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1440"/>
      </w:pPr>
      <w:rPr>
        <w:rFonts w:ascii="Courier New" w:hAnsi="Courier New"/>
      </w:rPr>
    </w:lvl>
    <w:lvl w:ilvl="2" w:tplc="FFFFFFFF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2160"/>
      </w:pPr>
      <w:rPr>
        <w:rFonts w:ascii="Wingdings" w:hAnsi="Wingdings"/>
      </w:rPr>
    </w:lvl>
    <w:lvl w:ilvl="3" w:tplc="FFFFFFFF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2880"/>
      </w:pPr>
      <w:rPr>
        <w:rFonts w:ascii="Symbol" w:hAnsi="Symbol"/>
      </w:rPr>
    </w:lvl>
    <w:lvl w:ilvl="4" w:tplc="FFFFFFFF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3600"/>
      </w:pPr>
      <w:rPr>
        <w:rFonts w:ascii="Courier New" w:hAnsi="Courier New"/>
      </w:rPr>
    </w:lvl>
    <w:lvl w:ilvl="5" w:tplc="FFFFFFFF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4320"/>
      </w:pPr>
      <w:rPr>
        <w:rFonts w:ascii="Wingdings" w:hAnsi="Wingdings"/>
      </w:rPr>
    </w:lvl>
    <w:lvl w:ilvl="6" w:tplc="FFFFFFFF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5040"/>
      </w:pPr>
      <w:rPr>
        <w:rFonts w:ascii="Symbol" w:hAnsi="Symbol"/>
      </w:rPr>
    </w:lvl>
    <w:lvl w:ilvl="7" w:tplc="FFFFFFFF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5760"/>
      </w:pPr>
      <w:rPr>
        <w:rFonts w:ascii="Courier New" w:hAnsi="Courier New"/>
      </w:rPr>
    </w:lvl>
    <w:lvl w:ilvl="8" w:tplc="FFFFFFFF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6480"/>
      </w:pPr>
      <w:rPr>
        <w:rFonts w:ascii="Wingdings" w:hAnsi="Wingdings"/>
      </w:rPr>
    </w:lvl>
  </w:abstractNum>
  <w:abstractNum w:abstractNumId="5">
    <w:nsid w:val="49D83989"/>
    <w:multiLevelType w:val="hybridMultilevel"/>
    <w:lvl w:ilvl="0" w:tplc="04190001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6480"/>
      </w:pPr>
      <w:rPr>
        <w:rFonts w:ascii="Wingdings" w:hAnsi="Wingdings"/>
      </w:rPr>
    </w:lvl>
  </w:abstractNum>
  <w:abstractNum w:abstractNumId="6">
    <w:nsid w:val="59D63256"/>
    <w:multiLevelType w:val="hybridMultilevel"/>
    <w:lvl w:ilvl="0" w:tplc="46989D9A">
      <w:start w:val="1"/>
      <w:numFmt w:val="bullet"/>
      <w:suff w:val="tab"/>
      <w:lvlText w:val="-"/>
      <w:lvlJc w:val="left"/>
      <w:pPr>
        <w:spacing w:lineRule="auto" w:line="240" w:after="0" w:beforeAutospacing="0" w:afterAutospacing="0"/>
        <w:ind w:hanging="360" w:left="126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1980"/>
      </w:pPr>
      <w:rPr>
        <w:rFonts w:ascii="Courier New" w:hAnsi="Courier New"/>
      </w:rPr>
    </w:lvl>
    <w:lvl w:ilvl="2" w:tplc="04190005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2700"/>
      </w:pPr>
      <w:rPr>
        <w:rFonts w:ascii="Wingdings" w:hAnsi="Wingdings"/>
      </w:rPr>
    </w:lvl>
    <w:lvl w:ilvl="3" w:tplc="04190001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342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4140"/>
      </w:pPr>
      <w:rPr>
        <w:rFonts w:ascii="Courier New" w:hAnsi="Courier New"/>
      </w:rPr>
    </w:lvl>
    <w:lvl w:ilvl="5" w:tplc="04190005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4860"/>
      </w:pPr>
      <w:rPr>
        <w:rFonts w:ascii="Wingdings" w:hAnsi="Wingdings"/>
      </w:rPr>
    </w:lvl>
    <w:lvl w:ilvl="6" w:tplc="04190001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558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6300"/>
      </w:pPr>
      <w:rPr>
        <w:rFonts w:ascii="Courier New" w:hAnsi="Courier New"/>
      </w:rPr>
    </w:lvl>
    <w:lvl w:ilvl="8" w:tplc="04190005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7020"/>
      </w:pPr>
      <w:rPr>
        <w:rFonts w:ascii="Wingdings" w:hAnsi="Wingdings"/>
      </w:rPr>
    </w:lvl>
  </w:abstractNum>
  <w:abstractNum w:abstractNumId="7">
    <w:nsid w:val="6CC34961"/>
    <w:multiLevelType w:val="hybridMultilevel"/>
    <w:lvl w:ilvl="0" w:tplc="0419000B">
      <w:start w:val="1"/>
      <w:numFmt w:val="bullet"/>
      <w:suff w:val="tab"/>
      <w:lvlText w:val="Ø"/>
      <w:lvlJc w:val="left"/>
      <w:pPr>
        <w:spacing w:lineRule="auto" w:line="240" w:after="0" w:beforeAutospacing="0" w:afterAutospacing="0"/>
        <w:ind w:hanging="360" w:left="644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872"/>
      </w:pPr>
      <w:rPr>
        <w:rFonts w:ascii="Courier New" w:hAnsi="Courier New"/>
      </w:rPr>
    </w:lvl>
    <w:lvl w:ilvl="2" w:tplc="04190005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1592"/>
      </w:pPr>
      <w:rPr>
        <w:rFonts w:ascii="Wingdings" w:hAnsi="Wingdings"/>
      </w:rPr>
    </w:lvl>
    <w:lvl w:ilvl="3" w:tplc="04190001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2312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3032"/>
      </w:pPr>
      <w:rPr>
        <w:rFonts w:ascii="Courier New" w:hAnsi="Courier New"/>
      </w:rPr>
    </w:lvl>
    <w:lvl w:ilvl="5" w:tplc="04190005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3752"/>
      </w:pPr>
      <w:rPr>
        <w:rFonts w:ascii="Wingdings" w:hAnsi="Wingdings"/>
      </w:rPr>
    </w:lvl>
    <w:lvl w:ilvl="6" w:tplc="04190001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4472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5192"/>
      </w:pPr>
      <w:rPr>
        <w:rFonts w:ascii="Courier New" w:hAnsi="Courier New"/>
      </w:rPr>
    </w:lvl>
    <w:lvl w:ilvl="8" w:tplc="04190005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5912"/>
      </w:pPr>
      <w:rPr>
        <w:rFonts w:ascii="Wingdings" w:hAnsi="Wingdings"/>
      </w:rPr>
    </w:lvl>
  </w:abstractNum>
  <w:abstractNum w:abstractNumId="8">
    <w:nsid w:val="746B6F53"/>
    <w:multiLevelType w:val="hybridMultilevel"/>
    <w:lvl w:ilvl="0" w:tplc="04190001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6480"/>
      </w:pPr>
      <w:rPr>
        <w:rFonts w:ascii="Wingdings" w:hAnsi="Wingdings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No Spacing"/>
    <w:qFormat/>
    <w:pPr>
      <w:spacing w:lineRule="auto" w:line="240" w:after="0" w:beforeAutospacing="0" w:afterAutospacing="0"/>
    </w:pPr>
    <w:rPr/>
  </w:style>
  <w:style w:type="paragraph" w:styleId="P2">
    <w:name w:val="Body Text Indent 2"/>
    <w:basedOn w:val="P0"/>
    <w:pPr>
      <w:spacing w:lineRule="auto" w:line="480" w:after="120" w:beforeAutospacing="0" w:afterAutospacing="0"/>
      <w:ind w:left="283"/>
    </w:pPr>
    <w:rPr>
      <w:sz w:val="24"/>
    </w:rPr>
  </w:style>
  <w:style w:type="paragraph" w:styleId="P3">
    <w:name w:val="ConsPlusNormal"/>
    <w:basedOn w:val="P0"/>
    <w:pPr>
      <w:spacing w:lineRule="auto" w:line="240" w:after="0" w:beforeAutospacing="0" w:afterAutospacing="0"/>
    </w:pPr>
    <w:rPr>
      <w:rFonts w:ascii="Arial" w:hAnsi="Arial"/>
      <w:sz w:val="20"/>
    </w:rPr>
  </w:style>
  <w:style w:type="paragraph" w:styleId="P4">
    <w:name w:val="Обычный1"/>
    <w:basedOn w:val="P0"/>
    <w:pPr>
      <w:spacing w:after="0" w:beforeAutospacing="0" w:afterAutospacing="0"/>
    </w:pPr>
    <w:rPr>
      <w:rFonts w:ascii="Arial" w:hAnsi="Arial"/>
      <w:color w:val="000000"/>
    </w:rPr>
  </w:style>
  <w:style w:type="paragraph" w:styleId="P5">
    <w:name w:val="List Paragraph"/>
    <w:basedOn w:val="P0"/>
    <w:pPr>
      <w:spacing w:lineRule="auto" w:line="240" w:after="0" w:beforeAutospacing="0" w:afterAutospacing="0"/>
      <w:ind w:left="720"/>
      <w:contextualSpacing w:val="1"/>
    </w:pPr>
    <w:rPr>
      <w:sz w:val="24"/>
    </w:rPr>
  </w:style>
  <w:style w:type="paragraph" w:styleId="P6">
    <w:name w:val="Style9"/>
    <w:basedOn w:val="P0"/>
    <w:pPr>
      <w:spacing w:lineRule="exact" w:line="275" w:after="0" w:beforeAutospacing="0" w:afterAutospacing="0"/>
      <w:ind w:firstLine="1061"/>
      <w:jc w:val="both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nt Style52"/>
    <w:basedOn w:val="C0"/>
    <w:rPr>
      <w:rFonts w:ascii="Times New Roman" w:hAnsi="Times New Roman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