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72" w:rsidRDefault="005709F2">
      <w:pPr>
        <w:rPr>
          <w:rFonts w:ascii="Times New Roman" w:hAnsi="Times New Roman" w:cs="Times New Roman"/>
          <w:sz w:val="40"/>
          <w:szCs w:val="40"/>
        </w:rPr>
      </w:pPr>
      <w:r w:rsidRPr="005709F2">
        <w:rPr>
          <w:rFonts w:ascii="Times New Roman" w:hAnsi="Times New Roman" w:cs="Times New Roman"/>
          <w:sz w:val="40"/>
          <w:szCs w:val="40"/>
        </w:rPr>
        <w:t xml:space="preserve">О порядке проведения и порядке проверки итогового сочинения (изложения) 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76"/>
        <w:gridCol w:w="7891"/>
      </w:tblGrid>
      <w:tr w:rsidR="005709F2" w:rsidRPr="009942B3" w:rsidTr="00B14639">
        <w:trPr>
          <w:tblCellSpacing w:w="0" w:type="dxa"/>
        </w:trPr>
        <w:tc>
          <w:tcPr>
            <w:tcW w:w="696" w:type="pct"/>
            <w:vAlign w:val="center"/>
            <w:hideMark/>
          </w:tcPr>
          <w:p w:rsidR="005709F2" w:rsidRPr="009942B3" w:rsidRDefault="005709F2" w:rsidP="00B1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pct"/>
            <w:hideMark/>
          </w:tcPr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 2024 - 2025 учебном году проводится 4 декабря 2024 года, 5 февраля 2025 года, 9 апреля 2025 года.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 (изложение) начинается в 10:00 по местному времени.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написания итогового сочинения (изложения) составляет 3 часа 55 минут.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тем итогового сочинения и текстов для итогового изложения предоставляются в день проведения итогового сочинения (изложения).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итогового сочинения (изложения) на рабочем столе участника кроме бланков итогового сочинения (изложения) находятся: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ручка (</w:t>
            </w:r>
            <w:proofErr w:type="spellStart"/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капиллярная с чернилами черного цвета)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удостоверяющий личность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участников итогового сочинения – орфографический словарь, выданный по месту проведения итогового сочинения, для участников итогового изложения – орфографический и толковый словарь, выданные по месту проведения итогового изложения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листы бумаги для черновиков, выданные по месту проведения итогового сочинения (изложения)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лекарства и продукты питания (при необходимости).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информации, собственные орфографические и (или) толковые словари, пользоваться текстами литературного материала.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сочинения (изложения) оцениваются по системе «зачет» или «незачет».</w:t>
            </w:r>
          </w:p>
          <w:p w:rsidR="005709F2" w:rsidRPr="009942B3" w:rsidRDefault="005709F2" w:rsidP="00B14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итогового сочинения (изложения) проводится членами комиссии по проверке итогового сочинения (изложения), созданной в образовательной организации, в которой проводится итоговое сочинение (изложение). По результатам проверки оформляется «Протокол проверки итогового сочинения (изложения)».</w:t>
            </w:r>
          </w:p>
        </w:tc>
      </w:tr>
    </w:tbl>
    <w:p w:rsidR="005709F2" w:rsidRPr="005709F2" w:rsidRDefault="005709F2" w:rsidP="00722D2C">
      <w:pPr>
        <w:rPr>
          <w:rFonts w:ascii="Times New Roman" w:hAnsi="Times New Roman" w:cs="Times New Roman"/>
          <w:sz w:val="28"/>
          <w:szCs w:val="28"/>
        </w:rPr>
      </w:pPr>
    </w:p>
    <w:sectPr w:rsidR="005709F2" w:rsidRPr="005709F2" w:rsidSect="00722D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09F2"/>
    <w:rsid w:val="00016457"/>
    <w:rsid w:val="005709F2"/>
    <w:rsid w:val="00722D2C"/>
    <w:rsid w:val="009F4373"/>
    <w:rsid w:val="00C8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7"/>
  </w:style>
  <w:style w:type="paragraph" w:styleId="1">
    <w:name w:val="heading 1"/>
    <w:basedOn w:val="a"/>
    <w:next w:val="a"/>
    <w:link w:val="10"/>
    <w:uiPriority w:val="9"/>
    <w:qFormat/>
    <w:rsid w:val="0001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1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1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16457"/>
    <w:rPr>
      <w:b/>
      <w:bCs/>
    </w:rPr>
  </w:style>
  <w:style w:type="paragraph" w:styleId="a6">
    <w:name w:val="No Spacing"/>
    <w:uiPriority w:val="1"/>
    <w:qFormat/>
    <w:rsid w:val="00016457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01645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1645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2024-11-20T12:35:00Z</dcterms:created>
  <dcterms:modified xsi:type="dcterms:W3CDTF">2024-11-20T12:37:00Z</dcterms:modified>
</cp:coreProperties>
</file>